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6F" w:rsidRPr="00064660" w:rsidRDefault="00E71C6F" w:rsidP="00E71C6F">
      <w:pPr>
        <w:jc w:val="center"/>
        <w:rPr>
          <w:b/>
          <w:sz w:val="32"/>
          <w:szCs w:val="32"/>
        </w:rPr>
      </w:pPr>
      <w:r>
        <w:rPr>
          <w:b/>
          <w:sz w:val="32"/>
          <w:szCs w:val="32"/>
        </w:rPr>
        <w:t>The Navy Senior Leadership Semina</w:t>
      </w:r>
      <w:bookmarkStart w:id="0" w:name="_GoBack"/>
      <w:bookmarkEnd w:id="0"/>
      <w:r>
        <w:rPr>
          <w:b/>
          <w:sz w:val="32"/>
          <w:szCs w:val="32"/>
        </w:rPr>
        <w:t>r</w:t>
      </w:r>
      <w:r w:rsidRPr="00064660">
        <w:rPr>
          <w:b/>
          <w:sz w:val="32"/>
          <w:szCs w:val="32"/>
        </w:rPr>
        <w:t xml:space="preserve"> </w:t>
      </w:r>
      <w:r>
        <w:rPr>
          <w:b/>
          <w:sz w:val="32"/>
          <w:szCs w:val="32"/>
        </w:rPr>
        <w:t xml:space="preserve">(NSLS) </w:t>
      </w:r>
      <w:r w:rsidRPr="00064660">
        <w:rPr>
          <w:b/>
          <w:sz w:val="32"/>
          <w:szCs w:val="32"/>
        </w:rPr>
        <w:t xml:space="preserve">Program </w:t>
      </w:r>
      <w:r>
        <w:rPr>
          <w:b/>
          <w:sz w:val="32"/>
          <w:szCs w:val="32"/>
        </w:rPr>
        <w:br/>
      </w:r>
      <w:r>
        <w:rPr>
          <w:b/>
          <w:sz w:val="32"/>
          <w:szCs w:val="32"/>
        </w:rPr>
        <w:t>NSLS Overview</w:t>
      </w:r>
    </w:p>
    <w:p w:rsidR="00E71C6F" w:rsidRPr="00E71C6F" w:rsidRDefault="00E71C6F" w:rsidP="00E71C6F">
      <w:pPr>
        <w:shd w:val="clear" w:color="auto" w:fill="FFFFFF"/>
        <w:spacing w:after="100" w:afterAutospacing="1" w:line="240" w:lineRule="auto"/>
        <w:outlineLvl w:val="2"/>
        <w:rPr>
          <w:rFonts w:ascii="Helvetica" w:eastAsia="Times New Roman" w:hAnsi="Helvetica" w:cs="Times New Roman"/>
          <w:color w:val="004679"/>
          <w:sz w:val="36"/>
          <w:szCs w:val="36"/>
        </w:rPr>
      </w:pPr>
      <w:r w:rsidRPr="00E71C6F">
        <w:rPr>
          <w:rFonts w:ascii="Helvetica" w:eastAsia="Times New Roman" w:hAnsi="Helvetica" w:cs="Times New Roman"/>
          <w:color w:val="004679"/>
          <w:sz w:val="36"/>
          <w:szCs w:val="36"/>
        </w:rPr>
        <w:t>The Course</w:t>
      </w:r>
    </w:p>
    <w:p w:rsidR="00E71C6F" w:rsidRPr="00E71C6F" w:rsidRDefault="00E71C6F" w:rsidP="00E71C6F">
      <w:pPr>
        <w:shd w:val="clear" w:color="auto" w:fill="FFFFFF"/>
        <w:spacing w:after="100" w:afterAutospacing="1" w:line="240" w:lineRule="auto"/>
        <w:rPr>
          <w:rFonts w:ascii="Helvetica" w:eastAsia="Times New Roman" w:hAnsi="Helvetica" w:cs="Times New Roman"/>
          <w:color w:val="333333"/>
          <w:sz w:val="24"/>
          <w:szCs w:val="24"/>
        </w:rPr>
      </w:pPr>
      <w:r w:rsidRPr="00E71C6F">
        <w:rPr>
          <w:rFonts w:ascii="Helvetica" w:eastAsia="Times New Roman" w:hAnsi="Helvetica" w:cs="Times New Roman"/>
          <w:color w:val="333333"/>
          <w:sz w:val="24"/>
          <w:szCs w:val="24"/>
        </w:rPr>
        <w:t>The </w:t>
      </w:r>
      <w:r w:rsidRPr="00E71C6F">
        <w:rPr>
          <w:rFonts w:ascii="Helvetica" w:eastAsia="Times New Roman" w:hAnsi="Helvetica" w:cs="Times New Roman"/>
          <w:b/>
          <w:bCs/>
          <w:color w:val="333333"/>
          <w:sz w:val="24"/>
          <w:szCs w:val="24"/>
        </w:rPr>
        <w:t>Navy Senior Leader Seminar (NSLS)</w:t>
      </w:r>
      <w:r w:rsidRPr="00E71C6F">
        <w:rPr>
          <w:rFonts w:ascii="Helvetica" w:eastAsia="Times New Roman" w:hAnsi="Helvetica" w:cs="Times New Roman"/>
          <w:color w:val="333333"/>
          <w:sz w:val="24"/>
          <w:szCs w:val="24"/>
        </w:rPr>
        <w:t> provides senior officers (O6/O5), senior civilians (GS-15) and Fleet/Force Command Master Chiefs with an intensive nine-day executive education program that introduces the latest "best practices" in strategic planning, goal setting, strategic communication, effects-based thinking, risk management, financial management, and innovation. The program provide participants with the knowledge and skills required to manage and lead effectively in complex organizations. Learning is enhanced by the use of case studies, small-team exercises, practical applications, seminar-style discussions, peer learning, and faculty presentations.</w:t>
      </w:r>
    </w:p>
    <w:p w:rsidR="00E71C6F" w:rsidRPr="00E71C6F" w:rsidRDefault="00E71C6F" w:rsidP="00E71C6F">
      <w:pPr>
        <w:shd w:val="clear" w:color="auto" w:fill="FFFFFF"/>
        <w:spacing w:after="100" w:afterAutospacing="1" w:line="240" w:lineRule="auto"/>
        <w:outlineLvl w:val="2"/>
        <w:rPr>
          <w:rFonts w:ascii="Helvetica" w:eastAsia="Times New Roman" w:hAnsi="Helvetica" w:cs="Times New Roman"/>
          <w:color w:val="004679"/>
          <w:sz w:val="36"/>
          <w:szCs w:val="36"/>
        </w:rPr>
      </w:pPr>
      <w:r w:rsidRPr="00E71C6F">
        <w:rPr>
          <w:rFonts w:ascii="Helvetica" w:eastAsia="Times New Roman" w:hAnsi="Helvetica" w:cs="Times New Roman"/>
          <w:color w:val="004679"/>
          <w:sz w:val="36"/>
          <w:szCs w:val="36"/>
        </w:rPr>
        <w:t>Objectives / Desired End State</w:t>
      </w:r>
    </w:p>
    <w:p w:rsidR="00E71C6F" w:rsidRPr="00E71C6F" w:rsidRDefault="00E71C6F" w:rsidP="00E71C6F">
      <w:pPr>
        <w:numPr>
          <w:ilvl w:val="0"/>
          <w:numId w:val="1"/>
        </w:numPr>
        <w:shd w:val="clear" w:color="auto" w:fill="FFFFFF"/>
        <w:spacing w:before="100" w:beforeAutospacing="1" w:after="100" w:afterAutospacing="1" w:line="360" w:lineRule="atLeast"/>
        <w:ind w:left="270"/>
        <w:rPr>
          <w:rFonts w:ascii="Helvetica" w:eastAsia="Times New Roman" w:hAnsi="Helvetica" w:cs="Times New Roman"/>
          <w:color w:val="333333"/>
          <w:sz w:val="24"/>
          <w:szCs w:val="24"/>
        </w:rPr>
      </w:pPr>
      <w:r w:rsidRPr="00E71C6F">
        <w:rPr>
          <w:rFonts w:ascii="Helvetica" w:eastAsia="Times New Roman" w:hAnsi="Helvetica" w:cs="Times New Roman"/>
          <w:color w:val="333333"/>
          <w:sz w:val="24"/>
          <w:szCs w:val="24"/>
        </w:rPr>
        <w:t>To learn directly from Navy leaders the strategies, policies, and resource issues shaping the Navy's strategy today and the business processes to achieve that strategy.</w:t>
      </w:r>
    </w:p>
    <w:p w:rsidR="00E71C6F" w:rsidRPr="00E71C6F" w:rsidRDefault="00E71C6F" w:rsidP="00E71C6F">
      <w:pPr>
        <w:numPr>
          <w:ilvl w:val="0"/>
          <w:numId w:val="1"/>
        </w:numPr>
        <w:shd w:val="clear" w:color="auto" w:fill="FFFFFF"/>
        <w:spacing w:before="100" w:beforeAutospacing="1" w:after="100" w:afterAutospacing="1" w:line="360" w:lineRule="atLeast"/>
        <w:ind w:left="270"/>
        <w:rPr>
          <w:rFonts w:ascii="Helvetica" w:eastAsia="Times New Roman" w:hAnsi="Helvetica" w:cs="Times New Roman"/>
          <w:color w:val="333333"/>
          <w:sz w:val="24"/>
          <w:szCs w:val="24"/>
        </w:rPr>
      </w:pPr>
      <w:r w:rsidRPr="00E71C6F">
        <w:rPr>
          <w:rFonts w:ascii="Helvetica" w:eastAsia="Times New Roman" w:hAnsi="Helvetica" w:cs="Times New Roman"/>
          <w:color w:val="333333"/>
          <w:sz w:val="24"/>
          <w:szCs w:val="24"/>
        </w:rPr>
        <w:t>To acquire knowledge that stimulates innovative thinking and provides leadership tools to meet the challenges confronting the U.S. Navy in the 21st Century.</w:t>
      </w:r>
    </w:p>
    <w:p w:rsidR="00E71C6F" w:rsidRPr="00E71C6F" w:rsidRDefault="00E71C6F" w:rsidP="00E71C6F">
      <w:pPr>
        <w:numPr>
          <w:ilvl w:val="0"/>
          <w:numId w:val="1"/>
        </w:numPr>
        <w:shd w:val="clear" w:color="auto" w:fill="FFFFFF"/>
        <w:spacing w:before="100" w:beforeAutospacing="1" w:after="100" w:afterAutospacing="1" w:line="360" w:lineRule="atLeast"/>
        <w:ind w:left="270"/>
        <w:rPr>
          <w:rFonts w:ascii="Helvetica" w:eastAsia="Times New Roman" w:hAnsi="Helvetica" w:cs="Times New Roman"/>
          <w:color w:val="333333"/>
          <w:sz w:val="24"/>
          <w:szCs w:val="24"/>
        </w:rPr>
      </w:pPr>
      <w:r w:rsidRPr="00E71C6F">
        <w:rPr>
          <w:rFonts w:ascii="Helvetica" w:eastAsia="Times New Roman" w:hAnsi="Helvetica" w:cs="Times New Roman"/>
          <w:color w:val="333333"/>
          <w:sz w:val="24"/>
          <w:szCs w:val="24"/>
        </w:rPr>
        <w:t>To share expertise with and learn from peers in the course.</w:t>
      </w:r>
    </w:p>
    <w:p w:rsidR="00E71C6F" w:rsidRPr="00E71C6F" w:rsidRDefault="00E71C6F" w:rsidP="00E71C6F">
      <w:pPr>
        <w:numPr>
          <w:ilvl w:val="0"/>
          <w:numId w:val="1"/>
        </w:numPr>
        <w:shd w:val="clear" w:color="auto" w:fill="FFFFFF"/>
        <w:spacing w:before="100" w:beforeAutospacing="1" w:after="100" w:afterAutospacing="1" w:line="360" w:lineRule="atLeast"/>
        <w:ind w:left="270"/>
        <w:rPr>
          <w:rFonts w:ascii="Helvetica" w:eastAsia="Times New Roman" w:hAnsi="Helvetica" w:cs="Times New Roman"/>
          <w:color w:val="333333"/>
          <w:sz w:val="24"/>
          <w:szCs w:val="24"/>
        </w:rPr>
      </w:pPr>
      <w:r w:rsidRPr="00E71C6F">
        <w:rPr>
          <w:rFonts w:ascii="Helvetica" w:eastAsia="Times New Roman" w:hAnsi="Helvetica" w:cs="Times New Roman"/>
          <w:color w:val="333333"/>
          <w:sz w:val="24"/>
          <w:szCs w:val="24"/>
        </w:rPr>
        <w:t>To enhance participants' individual strengths to support changes set by senior Navy leadership.</w:t>
      </w:r>
    </w:p>
    <w:p w:rsidR="00E71C6F" w:rsidRDefault="00E71C6F" w:rsidP="00E71C6F">
      <w:pPr>
        <w:pStyle w:val="Heading3"/>
        <w:shd w:val="clear" w:color="auto" w:fill="FFFFFF"/>
        <w:spacing w:before="0" w:beforeAutospacing="0"/>
        <w:rPr>
          <w:rFonts w:ascii="Helvetica" w:hAnsi="Helvetica"/>
          <w:b w:val="0"/>
          <w:bCs w:val="0"/>
          <w:color w:val="004679"/>
          <w:sz w:val="36"/>
          <w:szCs w:val="36"/>
        </w:rPr>
      </w:pPr>
      <w:r>
        <w:rPr>
          <w:rFonts w:ascii="Helvetica" w:hAnsi="Helvetica"/>
          <w:b w:val="0"/>
          <w:bCs w:val="0"/>
          <w:color w:val="004679"/>
          <w:sz w:val="36"/>
          <w:szCs w:val="36"/>
        </w:rPr>
        <w:t>The Faculty</w:t>
      </w:r>
    </w:p>
    <w:p w:rsidR="00E71C6F" w:rsidRDefault="00E71C6F" w:rsidP="00E71C6F">
      <w:pPr>
        <w:pStyle w:val="NormalWeb"/>
        <w:shd w:val="clear" w:color="auto" w:fill="FFFFFF"/>
        <w:spacing w:before="0" w:beforeAutospacing="0"/>
        <w:rPr>
          <w:rFonts w:ascii="Helvetica" w:hAnsi="Helvetica"/>
          <w:color w:val="333333"/>
        </w:rPr>
      </w:pPr>
      <w:r>
        <w:rPr>
          <w:rFonts w:ascii="Helvetica" w:hAnsi="Helvetica"/>
          <w:color w:val="333333"/>
        </w:rPr>
        <w:t>A diverse mix of leading academics and senior executives from both Navy and the private sector offer participants a range of perspectives through which course objectives are addressed. The NSLS provides participants with the opportunity to engage with Navy's leadership on issues ranging from the strategic to the granular. Private sector thought leaders and academic experts share their insights on established and emerging best practices on a wide range of business issues that are critical to the successful operation of Navy organizations.</w:t>
      </w:r>
    </w:p>
    <w:p w:rsidR="00E71C6F" w:rsidRDefault="00E71C6F" w:rsidP="00E71C6F">
      <w:pPr>
        <w:pStyle w:val="Heading3"/>
        <w:shd w:val="clear" w:color="auto" w:fill="FFFFFF"/>
        <w:spacing w:before="0" w:beforeAutospacing="0"/>
        <w:rPr>
          <w:rFonts w:ascii="Helvetica" w:hAnsi="Helvetica"/>
          <w:b w:val="0"/>
          <w:bCs w:val="0"/>
          <w:color w:val="004679"/>
          <w:sz w:val="36"/>
          <w:szCs w:val="36"/>
        </w:rPr>
      </w:pPr>
      <w:r>
        <w:rPr>
          <w:rFonts w:ascii="Helvetica" w:hAnsi="Helvetica"/>
          <w:b w:val="0"/>
          <w:bCs w:val="0"/>
          <w:color w:val="004679"/>
          <w:sz w:val="36"/>
          <w:szCs w:val="36"/>
        </w:rPr>
        <w:t>Who Should Attend?</w:t>
      </w:r>
    </w:p>
    <w:p w:rsidR="002B632A" w:rsidRPr="00E71C6F" w:rsidRDefault="00E71C6F" w:rsidP="00E71C6F">
      <w:pPr>
        <w:pStyle w:val="NormalWeb"/>
        <w:shd w:val="clear" w:color="auto" w:fill="FFFFFF"/>
        <w:spacing w:before="0" w:beforeAutospacing="0"/>
        <w:rPr>
          <w:rFonts w:ascii="Helvetica" w:hAnsi="Helvetica"/>
          <w:color w:val="333333"/>
        </w:rPr>
      </w:pPr>
      <w:r>
        <w:rPr>
          <w:rFonts w:ascii="Helvetica" w:hAnsi="Helvetica"/>
          <w:color w:val="333333"/>
        </w:rPr>
        <w:t>The NSLS is designed for Navy Captains, high-potential Commanders, GS-15 equivalent civilians, and Fleet/Force Command Master Chiefs. Participants are nominated by their TYCOMs and community leadership.</w:t>
      </w:r>
    </w:p>
    <w:sectPr w:rsidR="002B632A" w:rsidRPr="00E71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959B3"/>
    <w:multiLevelType w:val="multilevel"/>
    <w:tmpl w:val="FD42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6F"/>
    <w:rsid w:val="00366993"/>
    <w:rsid w:val="00DA02D2"/>
    <w:rsid w:val="00E7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5889"/>
  <w15:chartTrackingRefBased/>
  <w15:docId w15:val="{63B52237-A521-4ABA-AC9B-CFA42A8D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C6F"/>
  </w:style>
  <w:style w:type="paragraph" w:styleId="Heading3">
    <w:name w:val="heading 3"/>
    <w:basedOn w:val="Normal"/>
    <w:link w:val="Heading3Char"/>
    <w:uiPriority w:val="9"/>
    <w:qFormat/>
    <w:rsid w:val="00E71C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1C6F"/>
    <w:rPr>
      <w:rFonts w:ascii="Times New Roman" w:eastAsia="Times New Roman" w:hAnsi="Times New Roman" w:cs="Times New Roman"/>
      <w:b/>
      <w:bCs/>
      <w:sz w:val="27"/>
      <w:szCs w:val="27"/>
    </w:rPr>
  </w:style>
  <w:style w:type="paragraph" w:styleId="NormalWeb">
    <w:name w:val="Normal (Web)"/>
    <w:basedOn w:val="Normal"/>
    <w:uiPriority w:val="99"/>
    <w:unhideWhenUsed/>
    <w:rsid w:val="00E71C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1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99614">
      <w:bodyDiv w:val="1"/>
      <w:marLeft w:val="0"/>
      <w:marRight w:val="0"/>
      <w:marTop w:val="0"/>
      <w:marBottom w:val="0"/>
      <w:divBdr>
        <w:top w:val="none" w:sz="0" w:space="0" w:color="auto"/>
        <w:left w:val="none" w:sz="0" w:space="0" w:color="auto"/>
        <w:bottom w:val="none" w:sz="0" w:space="0" w:color="auto"/>
        <w:right w:val="none" w:sz="0" w:space="0" w:color="auto"/>
      </w:divBdr>
    </w:div>
    <w:div w:id="18073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1A1AA9175B74F88A0867905387513" ma:contentTypeVersion="7" ma:contentTypeDescription="Create a new document." ma:contentTypeScope="" ma:versionID="c464c327ac7f84b0ea283a1c21061a80">
  <xsd:schema xmlns:xsd="http://www.w3.org/2001/XMLSchema" xmlns:xs="http://www.w3.org/2001/XMLSchema" xmlns:p="http://schemas.microsoft.com/office/2006/metadata/properties" xmlns:ns2="b6fa936d-4503-4467-95b4-a8840ef6de39" targetNamespace="http://schemas.microsoft.com/office/2006/metadata/properties" ma:root="true" ma:fieldsID="0020c02c152af3bd68f390d6ce0b5267" ns2:_="">
    <xsd:import namespace="b6fa936d-4503-4467-95b4-a8840ef6de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a936d-4503-4467-95b4-a8840ef6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F441B-5E76-4905-BA77-4CEA5294B0BA}"/>
</file>

<file path=customXml/itemProps2.xml><?xml version="1.0" encoding="utf-8"?>
<ds:datastoreItem xmlns:ds="http://schemas.openxmlformats.org/officeDocument/2006/customXml" ds:itemID="{B49D1393-AFDC-4837-BA0B-14D4C6FFFF64}"/>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 Rosalyn R CIV USN (USA)</dc:creator>
  <cp:keywords/>
  <dc:description/>
  <cp:lastModifiedBy>Cloud, Rosalyn R CIV USN (USA)</cp:lastModifiedBy>
  <cp:revision>1</cp:revision>
  <dcterms:created xsi:type="dcterms:W3CDTF">2023-03-14T18:36:00Z</dcterms:created>
  <dcterms:modified xsi:type="dcterms:W3CDTF">2023-03-14T18:40:00Z</dcterms:modified>
</cp:coreProperties>
</file>